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4B" w:rsidRDefault="00B22AB4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-64135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7A0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42B80" w:rsidRDefault="00F42B8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2AB4" w:rsidRPr="00B22AB4" w:rsidRDefault="00B22AB4" w:rsidP="00B22AB4">
      <w:pPr>
        <w:spacing w:after="0" w:line="240" w:lineRule="auto"/>
        <w:ind w:right="0" w:firstLine="0"/>
        <w:contextualSpacing/>
        <w:rPr>
          <w:rFonts w:ascii="Times New Roman" w:hAnsi="Times New Roman"/>
          <w:b/>
          <w:sz w:val="26"/>
          <w:szCs w:val="26"/>
        </w:rPr>
      </w:pPr>
    </w:p>
    <w:p w:rsidR="00B22AB4" w:rsidRPr="00191BA6" w:rsidRDefault="00B22AB4" w:rsidP="00B22AB4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B22AB4" w:rsidRPr="00191BA6" w:rsidRDefault="00B22AB4" w:rsidP="00B22AB4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B22AB4" w:rsidRPr="00191BA6" w:rsidRDefault="00B22AB4" w:rsidP="00B22AB4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B22AB4" w:rsidRPr="00191BA6" w:rsidRDefault="00B22AB4" w:rsidP="00B22AB4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745"/>
      </w:tblGrid>
      <w:tr w:rsidR="00B22AB4" w:rsidRPr="00CD23C2" w:rsidTr="002877CA">
        <w:tc>
          <w:tcPr>
            <w:tcW w:w="3284" w:type="dxa"/>
          </w:tcPr>
          <w:p w:rsidR="00B22AB4" w:rsidRPr="00414D0C" w:rsidRDefault="002877CA" w:rsidP="002877CA">
            <w:pPr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B22A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марта</w:t>
            </w:r>
            <w:r w:rsidR="00B22AB4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EF70F9">
              <w:rPr>
                <w:rFonts w:ascii="Times New Roman" w:hAnsi="Times New Roman"/>
                <w:sz w:val="26"/>
                <w:szCs w:val="26"/>
              </w:rPr>
              <w:t>5</w:t>
            </w:r>
            <w:r w:rsidR="00B22AB4" w:rsidRPr="00414D0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B22AB4" w:rsidRPr="00CD23C2" w:rsidRDefault="00D92CFE" w:rsidP="0088382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22AB4" w:rsidRPr="00CD23C2">
              <w:rPr>
                <w:rFonts w:ascii="Times New Roman" w:hAnsi="Times New Roman"/>
                <w:sz w:val="26"/>
                <w:szCs w:val="26"/>
              </w:rPr>
              <w:t>с. Спасское</w:t>
            </w:r>
          </w:p>
        </w:tc>
        <w:tc>
          <w:tcPr>
            <w:tcW w:w="3745" w:type="dxa"/>
          </w:tcPr>
          <w:p w:rsidR="00B22AB4" w:rsidRPr="00CD23C2" w:rsidRDefault="00B22AB4" w:rsidP="00092D25">
            <w:pPr>
              <w:spacing w:after="0" w:line="240" w:lineRule="auto"/>
              <w:ind w:firstLine="0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877CA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</w:tbl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8789"/>
      </w:tblGrid>
      <w:tr w:rsidR="00B22AB4" w:rsidRPr="00CD23C2" w:rsidTr="002877CA">
        <w:tc>
          <w:tcPr>
            <w:tcW w:w="8789" w:type="dxa"/>
          </w:tcPr>
          <w:p w:rsidR="00B22AB4" w:rsidRPr="00CD23C2" w:rsidRDefault="00B22AB4" w:rsidP="00F7190F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755FEC">
              <w:rPr>
                <w:rFonts w:ascii="Times New Roman" w:hAnsi="Times New Roman"/>
                <w:b/>
                <w:sz w:val="26"/>
                <w:szCs w:val="26"/>
              </w:rPr>
              <w:t>тарифов на оказание муниципальных услуг от иной приносящей доход деятельности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казённого учреждения «Социально-культурное объединение» Спасского сельского поселения </w:t>
            </w:r>
          </w:p>
        </w:tc>
      </w:tr>
    </w:tbl>
    <w:p w:rsidR="00B22AB4" w:rsidRDefault="00B22AB4" w:rsidP="00B22AB4">
      <w:pPr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22AB4" w:rsidRDefault="00755FEC" w:rsidP="0049450B">
      <w:pPr>
        <w:pStyle w:val="ac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450B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07.02.1992 № 2300-1 «О защите прав потребителей», Федеральным Законом  Российской Федерации от 12.01.1996 № 7-ФЗ «О некоммерческих организациях», Федеральным Законом Российской Федерации от 09.10.0992 № 3612-</w:t>
      </w:r>
      <w:r w:rsidRPr="004945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9450B">
        <w:rPr>
          <w:rFonts w:ascii="Times New Roman" w:hAnsi="Times New Roman" w:cs="Times New Roman"/>
          <w:sz w:val="26"/>
          <w:szCs w:val="26"/>
        </w:rPr>
        <w:t xml:space="preserve"> «Основы законодательства Российской Федерации о культуре», в соответствии с постановлением Правительства Российской Федерации от 26.06.1995 № 609 «О</w:t>
      </w:r>
      <w:r w:rsidR="00676057" w:rsidRPr="0049450B">
        <w:rPr>
          <w:rFonts w:ascii="Times New Roman" w:hAnsi="Times New Roman" w:cs="Times New Roman"/>
          <w:sz w:val="26"/>
          <w:szCs w:val="26"/>
        </w:rPr>
        <w:t>б</w:t>
      </w:r>
      <w:r w:rsidRPr="0049450B">
        <w:rPr>
          <w:rFonts w:ascii="Times New Roman" w:hAnsi="Times New Roman" w:cs="Times New Roman"/>
          <w:sz w:val="26"/>
          <w:szCs w:val="26"/>
        </w:rPr>
        <w:t xml:space="preserve"> утверждении Положения об основах хозяйственной деятельности финансирования организаций культуры и искусства», </w:t>
      </w:r>
      <w:r w:rsidR="00676057" w:rsidRPr="0049450B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Спасского сельского поселения от 12.12.2014 № 215 «Об утверждении Положений о порядке предоставления платных услуг муниципальными учреждениями Спасского сельского поселения  Спасского муниципального района Приморского края и о порядке установления тарифов на услуги (работы), предоставляемые (выполняемые) муниципальными учреждениями Спасского сельского поселения Спасского муниципального района Приморского края», Уставом Спасского сельского поселения, администрация Спасского сельского поселения </w:t>
      </w:r>
    </w:p>
    <w:p w:rsidR="0049450B" w:rsidRPr="0049450B" w:rsidRDefault="0049450B" w:rsidP="0049450B">
      <w:pPr>
        <w:pStyle w:val="ac"/>
      </w:pPr>
    </w:p>
    <w:p w:rsidR="0049450B" w:rsidRDefault="00B22AB4" w:rsidP="0049450B">
      <w:pPr>
        <w:pStyle w:val="ac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9450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9450B" w:rsidRPr="0049450B" w:rsidRDefault="0049450B" w:rsidP="0049450B">
      <w:pPr>
        <w:pStyle w:val="ac"/>
        <w:rPr>
          <w:szCs w:val="26"/>
        </w:rPr>
      </w:pPr>
    </w:p>
    <w:p w:rsidR="00B22AB4" w:rsidRPr="0049450B" w:rsidRDefault="00717851" w:rsidP="00B13A0C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450B">
        <w:rPr>
          <w:rFonts w:ascii="Times New Roman" w:hAnsi="Times New Roman" w:cs="Times New Roman"/>
          <w:sz w:val="26"/>
          <w:szCs w:val="26"/>
        </w:rPr>
        <w:t xml:space="preserve">1. </w:t>
      </w:r>
      <w:r w:rsidR="00B22AB4" w:rsidRPr="0049450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E61E3" w:rsidRPr="0049450B">
        <w:rPr>
          <w:rFonts w:ascii="Times New Roman" w:hAnsi="Times New Roman" w:cs="Times New Roman"/>
          <w:sz w:val="26"/>
          <w:szCs w:val="26"/>
        </w:rPr>
        <w:t>тарифы на оказание муниципальных услуг от иной приносящей доход деятельности муниципального казённого учреждения «Социально-культурное объединение» Спасского сельского поселения (Приложение)</w:t>
      </w:r>
      <w:r w:rsidR="00B13A0C">
        <w:rPr>
          <w:rFonts w:ascii="Times New Roman" w:hAnsi="Times New Roman" w:cs="Times New Roman"/>
          <w:sz w:val="26"/>
          <w:szCs w:val="26"/>
        </w:rPr>
        <w:t>.</w:t>
      </w:r>
    </w:p>
    <w:p w:rsidR="00B22AB4" w:rsidRPr="0049450B" w:rsidRDefault="0049450B" w:rsidP="00B13A0C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450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17851" w:rsidRPr="0049450B">
        <w:rPr>
          <w:rFonts w:ascii="Times New Roman" w:hAnsi="Times New Roman" w:cs="Times New Roman"/>
          <w:sz w:val="26"/>
          <w:szCs w:val="26"/>
        </w:rPr>
        <w:t xml:space="preserve">.   </w:t>
      </w:r>
      <w:r w:rsidR="00B22AB4" w:rsidRPr="0049450B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EF70F9" w:rsidRPr="0049450B">
        <w:rPr>
          <w:rFonts w:ascii="Times New Roman" w:hAnsi="Times New Roman" w:cs="Times New Roman"/>
          <w:sz w:val="26"/>
          <w:szCs w:val="26"/>
        </w:rPr>
        <w:t xml:space="preserve">вступает в силу с </w:t>
      </w:r>
      <w:r w:rsidR="00AE61E3" w:rsidRPr="0049450B">
        <w:rPr>
          <w:rFonts w:ascii="Times New Roman" w:hAnsi="Times New Roman" w:cs="Times New Roman"/>
          <w:sz w:val="26"/>
          <w:szCs w:val="26"/>
        </w:rPr>
        <w:t xml:space="preserve">01 </w:t>
      </w:r>
      <w:r w:rsidRPr="0049450B">
        <w:rPr>
          <w:rFonts w:ascii="Times New Roman" w:hAnsi="Times New Roman" w:cs="Times New Roman"/>
          <w:sz w:val="26"/>
          <w:szCs w:val="26"/>
        </w:rPr>
        <w:t>ап</w:t>
      </w:r>
      <w:r w:rsidR="00C51B96" w:rsidRPr="0049450B">
        <w:rPr>
          <w:rFonts w:ascii="Times New Roman" w:hAnsi="Times New Roman" w:cs="Times New Roman"/>
          <w:sz w:val="26"/>
          <w:szCs w:val="26"/>
        </w:rPr>
        <w:t>реля</w:t>
      </w:r>
      <w:r w:rsidR="00AE61E3" w:rsidRPr="0049450B">
        <w:rPr>
          <w:rFonts w:ascii="Times New Roman" w:hAnsi="Times New Roman" w:cs="Times New Roman"/>
          <w:sz w:val="26"/>
          <w:szCs w:val="26"/>
        </w:rPr>
        <w:t xml:space="preserve"> 2015 года</w:t>
      </w:r>
      <w:r w:rsidR="00B22AB4" w:rsidRPr="0049450B">
        <w:rPr>
          <w:rFonts w:ascii="Times New Roman" w:hAnsi="Times New Roman" w:cs="Times New Roman"/>
          <w:sz w:val="26"/>
          <w:szCs w:val="26"/>
        </w:rPr>
        <w:t>.</w:t>
      </w:r>
    </w:p>
    <w:p w:rsidR="00EF70F9" w:rsidRPr="0049450B" w:rsidRDefault="0049450B" w:rsidP="00B13A0C">
      <w:pPr>
        <w:pStyle w:val="ac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450B">
        <w:rPr>
          <w:rFonts w:ascii="Times New Roman" w:hAnsi="Times New Roman" w:cs="Times New Roman"/>
          <w:sz w:val="26"/>
          <w:szCs w:val="26"/>
        </w:rPr>
        <w:t>3</w:t>
      </w:r>
      <w:r w:rsidR="00717851" w:rsidRPr="0049450B">
        <w:rPr>
          <w:rFonts w:ascii="Times New Roman" w:hAnsi="Times New Roman" w:cs="Times New Roman"/>
          <w:sz w:val="26"/>
          <w:szCs w:val="26"/>
        </w:rPr>
        <w:t xml:space="preserve">.   </w:t>
      </w:r>
      <w:r w:rsidR="00EF70F9" w:rsidRPr="0049450B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B22AB4" w:rsidRDefault="0049450B" w:rsidP="00B13A0C">
      <w:pPr>
        <w:pStyle w:val="ac"/>
        <w:spacing w:line="360" w:lineRule="auto"/>
        <w:ind w:firstLine="709"/>
      </w:pPr>
      <w:r w:rsidRPr="0049450B">
        <w:rPr>
          <w:rFonts w:ascii="Times New Roman" w:hAnsi="Times New Roman" w:cs="Times New Roman"/>
          <w:sz w:val="26"/>
          <w:szCs w:val="26"/>
        </w:rPr>
        <w:t>4</w:t>
      </w:r>
      <w:r w:rsidR="00717851" w:rsidRPr="0049450B">
        <w:rPr>
          <w:rFonts w:ascii="Times New Roman" w:hAnsi="Times New Roman" w:cs="Times New Roman"/>
          <w:sz w:val="26"/>
          <w:szCs w:val="26"/>
        </w:rPr>
        <w:t xml:space="preserve">.   </w:t>
      </w:r>
      <w:r w:rsidR="00B22AB4" w:rsidRPr="0049450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E61E3" w:rsidRDefault="00AE61E3" w:rsidP="00717851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49450B" w:rsidRPr="00DB70C5" w:rsidRDefault="0049450B" w:rsidP="0049450B">
      <w:pPr>
        <w:spacing w:after="0" w:line="240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AE61E3" w:rsidRPr="00717851" w:rsidRDefault="0049450B" w:rsidP="0049450B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 w:rsidRPr="00494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DB70C5">
        <w:rPr>
          <w:rFonts w:ascii="Times New Roman" w:eastAsia="Times New Roman" w:hAnsi="Times New Roman" w:cs="Times New Roman"/>
          <w:sz w:val="26"/>
          <w:szCs w:val="26"/>
        </w:rPr>
        <w:t>В.А. Беспамятных</w:t>
      </w:r>
    </w:p>
    <w:p w:rsidR="00B22AB4" w:rsidRDefault="00B22AB4" w:rsidP="00B22AB4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B22AB4" w:rsidRDefault="00B22AB4" w:rsidP="00B22AB4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49450B" w:rsidRDefault="0049450B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D92CFE" w:rsidRDefault="00D92CFE" w:rsidP="0049450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045041" w:rsidRP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45041" w:rsidRP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45041" w:rsidRP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</w:p>
    <w:p w:rsidR="00B22AB4" w:rsidRP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от </w:t>
      </w:r>
      <w:r w:rsidR="002877CA">
        <w:rPr>
          <w:rFonts w:ascii="Times New Roman" w:hAnsi="Times New Roman" w:cs="Times New Roman"/>
          <w:sz w:val="26"/>
          <w:szCs w:val="26"/>
        </w:rPr>
        <w:t>30</w:t>
      </w:r>
      <w:r w:rsidRPr="00045041">
        <w:rPr>
          <w:rFonts w:ascii="Times New Roman" w:hAnsi="Times New Roman" w:cs="Times New Roman"/>
          <w:sz w:val="26"/>
          <w:szCs w:val="26"/>
        </w:rPr>
        <w:t xml:space="preserve"> </w:t>
      </w:r>
      <w:r w:rsidR="002877CA">
        <w:rPr>
          <w:rFonts w:ascii="Times New Roman" w:hAnsi="Times New Roman" w:cs="Times New Roman"/>
          <w:sz w:val="26"/>
          <w:szCs w:val="26"/>
        </w:rPr>
        <w:t>марта</w:t>
      </w:r>
      <w:r w:rsidRPr="00045041">
        <w:rPr>
          <w:rFonts w:ascii="Times New Roman" w:hAnsi="Times New Roman" w:cs="Times New Roman"/>
          <w:sz w:val="26"/>
          <w:szCs w:val="26"/>
        </w:rPr>
        <w:t xml:space="preserve"> 2015 года №</w:t>
      </w:r>
      <w:r w:rsidR="002877CA">
        <w:rPr>
          <w:rFonts w:ascii="Times New Roman" w:hAnsi="Times New Roman" w:cs="Times New Roman"/>
          <w:sz w:val="26"/>
          <w:szCs w:val="26"/>
        </w:rPr>
        <w:t xml:space="preserve"> 31</w:t>
      </w:r>
      <w:r w:rsidRPr="000450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041" w:rsidRDefault="00045041" w:rsidP="0004504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041" w:rsidRPr="00045041" w:rsidRDefault="00045041" w:rsidP="0004504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041">
        <w:rPr>
          <w:rFonts w:ascii="Times New Roman" w:hAnsi="Times New Roman" w:cs="Times New Roman"/>
          <w:b/>
          <w:sz w:val="26"/>
          <w:szCs w:val="26"/>
        </w:rPr>
        <w:t>Тарифы</w:t>
      </w:r>
    </w:p>
    <w:p w:rsidR="00045041" w:rsidRPr="00045041" w:rsidRDefault="00045041" w:rsidP="0004504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041">
        <w:rPr>
          <w:rFonts w:ascii="Times New Roman" w:hAnsi="Times New Roman" w:cs="Times New Roman"/>
          <w:b/>
          <w:sz w:val="26"/>
          <w:szCs w:val="26"/>
        </w:rPr>
        <w:t>на оказание услуг от иной приносящей доход</w:t>
      </w:r>
    </w:p>
    <w:p w:rsidR="00B22AB4" w:rsidRDefault="00045041" w:rsidP="0004504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5041">
        <w:rPr>
          <w:rFonts w:ascii="Times New Roman" w:hAnsi="Times New Roman" w:cs="Times New Roman"/>
          <w:b/>
          <w:sz w:val="26"/>
          <w:szCs w:val="26"/>
        </w:rPr>
        <w:t>деятельности  муниципального казённого учреждения «Социально-культурное объединение» Спасского сельского поселения</w:t>
      </w:r>
    </w:p>
    <w:p w:rsidR="00045041" w:rsidRDefault="00045041" w:rsidP="0004504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5041" w:rsidRDefault="00045041" w:rsidP="00045041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63" w:type="dxa"/>
        <w:tblCellSpacing w:w="5" w:type="nil"/>
        <w:tblInd w:w="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60"/>
        <w:gridCol w:w="2127"/>
        <w:gridCol w:w="1417"/>
        <w:gridCol w:w="1559"/>
      </w:tblGrid>
      <w:tr w:rsidR="00045041" w:rsidRPr="004D411A" w:rsidTr="0004504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услуги (работы)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Тариф за единицу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(работы), руб.</w:t>
            </w: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ксерокопии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на принтере чёрно-белая (А4)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88382E">
            <w:r w:rsidRPr="0020175F">
              <w:rPr>
                <w:rFonts w:ascii="Times New Roman" w:hAnsi="Times New Roman" w:cs="Times New Roman"/>
                <w:sz w:val="24"/>
                <w:szCs w:val="24"/>
              </w:rPr>
              <w:t>1страница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на принтере цветная (А4)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88382E">
            <w:r w:rsidRPr="0020175F">
              <w:rPr>
                <w:rFonts w:ascii="Times New Roman" w:hAnsi="Times New Roman" w:cs="Times New Roman"/>
                <w:sz w:val="24"/>
                <w:szCs w:val="24"/>
              </w:rPr>
              <w:t>1страница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на принтере полноцветная (А4)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88382E">
            <w:r w:rsidRPr="0020175F">
              <w:rPr>
                <w:rFonts w:ascii="Times New Roman" w:hAnsi="Times New Roman" w:cs="Times New Roman"/>
                <w:sz w:val="24"/>
                <w:szCs w:val="24"/>
              </w:rPr>
              <w:t>1страница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текста без распознавания (А4)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88382E">
            <w:r w:rsidRPr="0020175F">
              <w:rPr>
                <w:rFonts w:ascii="Times New Roman" w:hAnsi="Times New Roman" w:cs="Times New Roman"/>
                <w:sz w:val="24"/>
                <w:szCs w:val="24"/>
              </w:rPr>
              <w:t>1страница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467A26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467A26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467A26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праздничные дни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467A26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2877C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17134F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17134F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теннис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2877C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99486A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Default="00045041" w:rsidP="002877CA">
            <w:pPr>
              <w:ind w:firstLine="0"/>
              <w:jc w:val="center"/>
            </w:pPr>
            <w:r w:rsidRPr="0099486A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2877C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2877C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2877CA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на дому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Днём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Новым годом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персонального компьютера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 и молодёжи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с видео показом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без видео показа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танцевальный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/мес.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посещение 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индивидуальный заказ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Default="00045041" w:rsidP="0088382E">
            <w:r w:rsidRPr="00A476F7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 - сценарий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Default="00045041" w:rsidP="0088382E">
            <w:r w:rsidRPr="00A476F7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041" w:rsidRPr="004D411A" w:rsidTr="0004504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на прокат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41" w:rsidRPr="004D411A" w:rsidRDefault="00045041" w:rsidP="0088382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Default="00045041" w:rsidP="00045041">
      <w:pPr>
        <w:pStyle w:val="ac"/>
        <w:jc w:val="center"/>
        <w:rPr>
          <w:snapToGrid w:val="0"/>
        </w:rPr>
      </w:pPr>
    </w:p>
    <w:p w:rsidR="00045041" w:rsidRP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</w:p>
    <w:p w:rsidR="00045041" w:rsidRDefault="002877CA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45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045041">
        <w:rPr>
          <w:rFonts w:ascii="Times New Roman" w:hAnsi="Times New Roman" w:cs="Times New Roman"/>
          <w:sz w:val="26"/>
          <w:szCs w:val="26"/>
        </w:rPr>
        <w:t xml:space="preserve"> 2015 года №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045041" w:rsidRDefault="00045041" w:rsidP="00045041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Default="0088382E" w:rsidP="0088382E">
      <w:pPr>
        <w:pStyle w:val="ac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себестоимости 1 часа в 2015 году (в рублях)</w:t>
      </w:r>
    </w:p>
    <w:p w:rsidR="0088382E" w:rsidRPr="0088382E" w:rsidRDefault="0088382E" w:rsidP="0088382E">
      <w:pPr>
        <w:pStyle w:val="ac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Затраты: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1.Прямые затраты: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1.1.Количество штатных единиц, занятых осуществлением данной услуги – 3,5 ед.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1.2.Средняя заработная плата по Дорожной карте на 2015 год – 19 711 рублей.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1.3.Годовой фонд рабочего времени  3,5 шт. ед. в 2015 году при 36 часовой  рабочей неделе  - 6206,9 часов.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1.4.Среднегодовой фонд оплаты труда (специалистов проводимых дискотек):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711,00 руб. * 3,5 шт. ед.*12 мес. = 827 862,00 руб.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 xml:space="preserve">1.5.Среднегодовое начисление на фонд оплаты труда: 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2,00 руб.*30,2% = 250 014,32 руб.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1.6.Технические и материальные затраты (типографские услуги и др.) - 6 750,00 руб.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1.7.Амортизация – 899 108, 48 рублей.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2. Косвенные расходы: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2.1.    Хозяйственные затраты (производственные расходы на        эл. /энергию, отопление, связь, услуги по содержанию имущества и др.) – 2 485 980 ,03 руб.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2.2.    Амортизационные отчисления (за используемые основные производственные фонды – оборудование, помещения и др.) – 37 766,76  рублей.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2.3.   Среднегодовой фонд оплаты труда с начислениями – 2 096 875 ,98 руб.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2.4.   Годовой фонд рабочего времени в 2015 году: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 xml:space="preserve">         5 шт. ед. при 36 часовой  рабочей неделе  -  8867 часов. 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 xml:space="preserve">         2 шт. ед. при 40 часовой рабочей неделе – 3942 часа.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Годовой фонд рабочего времени в 2015 году: 12 809 часов.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Всего затраты в 215 году  6 604 357, 54 рубля.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>Расчёт себестоимости  1 часа: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Ст.Ч.</w:t>
      </w:r>
      <w:r w:rsidRPr="00FE0F3B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ВЗ</w:t>
      </w:r>
      <w:r w:rsidRPr="00FE0F3B">
        <w:rPr>
          <w:rFonts w:ascii="Times New Roman" w:hAnsi="Times New Roman" w:cs="Times New Roman"/>
          <w:sz w:val="26"/>
          <w:szCs w:val="26"/>
        </w:rPr>
        <w:t xml:space="preserve"> - всего затрат.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ГФРВОП</w:t>
      </w:r>
      <w:r w:rsidRPr="00FE0F3B">
        <w:rPr>
          <w:rFonts w:ascii="Times New Roman" w:hAnsi="Times New Roman" w:cs="Times New Roman"/>
          <w:sz w:val="26"/>
          <w:szCs w:val="26"/>
        </w:rPr>
        <w:t xml:space="preserve"> - годовой фонд рабочего времени основного персонала.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ГФРВАУХ</w:t>
      </w:r>
      <w:r w:rsidRPr="00FE0F3B">
        <w:rPr>
          <w:rFonts w:ascii="Times New Roman" w:hAnsi="Times New Roman" w:cs="Times New Roman"/>
          <w:sz w:val="26"/>
          <w:szCs w:val="26"/>
        </w:rPr>
        <w:t xml:space="preserve"> - годовой фонд рабочего времени административно-управленческого и хозяйственного персонала.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FE0F3B">
        <w:rPr>
          <w:rFonts w:ascii="Times New Roman" w:hAnsi="Times New Roman" w:cs="Times New Roman"/>
          <w:b/>
          <w:sz w:val="26"/>
          <w:szCs w:val="26"/>
        </w:rPr>
        <w:t>Ст.Ч. = ВЗ /  (ГФРВОП+ ГФРВАУХ)</w:t>
      </w:r>
    </w:p>
    <w:p w:rsidR="00FE0F3B" w:rsidRPr="00FE0F3B" w:rsidRDefault="00FE0F3B" w:rsidP="00FE0F3B">
      <w:pPr>
        <w:pStyle w:val="ac"/>
        <w:ind w:firstLine="0"/>
        <w:rPr>
          <w:rFonts w:ascii="Times New Roman" w:hAnsi="Times New Roman" w:cs="Times New Roman"/>
          <w:sz w:val="26"/>
          <w:szCs w:val="26"/>
        </w:rPr>
      </w:pPr>
      <w:r w:rsidRPr="00FE0F3B">
        <w:rPr>
          <w:rFonts w:ascii="Times New Roman" w:hAnsi="Times New Roman" w:cs="Times New Roman"/>
          <w:sz w:val="26"/>
          <w:szCs w:val="26"/>
        </w:rPr>
        <w:t xml:space="preserve">     6 604 357, 54  руб./ (6206,9 часов + 12 809 часов)=  347, 00 рублей.</w:t>
      </w:r>
    </w:p>
    <w:p w:rsidR="00045041" w:rsidRDefault="00FE0F3B" w:rsidP="00FE0F3B">
      <w:pPr>
        <w:pStyle w:val="ac"/>
        <w:ind w:firstLine="0"/>
      </w:pPr>
      <w:r w:rsidRPr="00FE0F3B">
        <w:rPr>
          <w:rFonts w:ascii="Times New Roman" w:hAnsi="Times New Roman" w:cs="Times New Roman"/>
          <w:sz w:val="26"/>
          <w:szCs w:val="26"/>
        </w:rPr>
        <w:t>Себестоимость 1 часа составляет  в 2015 году 347 рублей</w:t>
      </w:r>
      <w:r w:rsidR="0088382E" w:rsidRPr="00FE0F3B">
        <w:rPr>
          <w:rFonts w:ascii="Times New Roman" w:hAnsi="Times New Roman" w:cs="Times New Roman"/>
          <w:sz w:val="26"/>
          <w:szCs w:val="26"/>
        </w:rPr>
        <w:t>.</w:t>
      </w:r>
    </w:p>
    <w:p w:rsidR="0088382E" w:rsidRDefault="0088382E" w:rsidP="0088382E">
      <w:pPr>
        <w:pStyle w:val="ac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8382E" w:rsidRDefault="0088382E" w:rsidP="0088382E">
      <w:pPr>
        <w:pStyle w:val="ac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8382E" w:rsidRDefault="0088382E" w:rsidP="0088382E">
      <w:pPr>
        <w:pStyle w:val="ac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88382E" w:rsidRDefault="0088382E" w:rsidP="0088382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стоимости 1 посещения 1 часа игровой комнаты</w:t>
      </w:r>
    </w:p>
    <w:p w:rsidR="0088382E" w:rsidRPr="0088382E" w:rsidRDefault="0088382E" w:rsidP="0088382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 часа 347, 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 1 час.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3.Количество посетителей 10 человек.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посещения танцевального кружка 1 человека в месяц: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СИК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1 посещения 1 часа игровой комнаты.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lastRenderedPageBreak/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 себестоимость 1 часа.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ЛМ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человек, посещающих игровую комнату.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88382E">
        <w:rPr>
          <w:rFonts w:ascii="Times New Roman" w:hAnsi="Times New Roman" w:cs="Times New Roman"/>
          <w:b/>
          <w:sz w:val="26"/>
          <w:szCs w:val="26"/>
        </w:rPr>
        <w:t>СИК  =  Ст.Ч. /  ЛМ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  / 10 чел. = 30,00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1 посещения 1 часа игровой комнаты 30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69"/>
      <w:bookmarkEnd w:id="0"/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билета на кино просмотр</w:t>
      </w:r>
    </w:p>
    <w:p w:rsidR="0088382E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2877CA" w:rsidRPr="0088382E" w:rsidRDefault="002877CA" w:rsidP="0075792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2.Количество посетителей 10 человек.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кино просмотр.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БКП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1 билета на кино просмотр.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посетителей кино просмотра.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БКП =  Ст.Ч. / КП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/ 10 = 30,00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Стоимость 1 билета на  кино просмотр составляет  30 рублей. 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1билета на концерт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2877CA" w:rsidRPr="00757926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2.Время, необходимое для подготовки концерта 10 часов.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3.Количество штатных единиц 3,5.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4.Количество посадочных мест 512.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концерт: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концерт.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время, необходимое для подготовки концерта.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ШЕ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штатных единиц, участвующих в организации концертов.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ПМ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посадочных мест.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БК =  Ст.Ч.* ВП * ШЕ / ПМ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* 10 * 3,5 / 512 = 20,00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1 билета на концерт составляет 20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на выполнение ксерокопии (односторонняя)  1 страница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2877CA" w:rsidRPr="00757926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2.Время, необходимое на выполнение данной услуги – 1,5 минуты.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выполнения ксерокопии (одностороння) 1 страница: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ксерокопии.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ксерокопирования.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СК = Ст.Ч./ КМ*ВК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lastRenderedPageBreak/>
        <w:t xml:space="preserve">347,00 руб./60мин*1,5 мин. = 8,00 рублей.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услуги составляет 8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 входного билета на мероприятие тематическое с видео показом.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2877CA" w:rsidRPr="00757926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 проведения мероприятия 45 мин.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3.Время подготовки мероприятия 2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4.Количество участников мероприятия 25 человек.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мероприятие тематическое с видео показом: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СМВП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мероприятия тематического с видео показом.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 себестоимость 1 часа.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ТПМ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время, необходимое для подготовки мероприятия.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 xml:space="preserve">ВМ </w:t>
      </w:r>
      <w:r w:rsidRPr="0088382E">
        <w:rPr>
          <w:rFonts w:ascii="Times New Roman" w:hAnsi="Times New Roman" w:cs="Times New Roman"/>
          <w:sz w:val="26"/>
          <w:szCs w:val="26"/>
        </w:rPr>
        <w:t>– время, необходимое для проведения мероприятия.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ЛМ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человек, посещающих мероприятие.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СМВП =  Ст.Ч. * ТПМ / КМ * ВМ / ЛМ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 руб. * 2 ч.  / 60 мин  * 45мин. / 25 чел. = 20,00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Стоимость 1 одного входного билета на мероприятие тематическое с видео показом  20 рублей. 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Default="0088382E" w:rsidP="0075792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мероприяти</w:t>
      </w:r>
      <w:r w:rsidR="00757926" w:rsidRPr="00757926">
        <w:rPr>
          <w:rFonts w:ascii="Times New Roman" w:hAnsi="Times New Roman" w:cs="Times New Roman"/>
          <w:b/>
          <w:sz w:val="26"/>
          <w:szCs w:val="26"/>
        </w:rPr>
        <w:t>е тематическое без видео показа</w:t>
      </w:r>
      <w:r w:rsidR="00757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7926"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88382E" w:rsidRDefault="00757926" w:rsidP="0075792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 проведения мероприятия 45 мин.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3.Время подготовки мероприятия 1,5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4.Количество участников мероприятия 25 человек.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мероприятие тематическое без видео показа: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СМБВП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мероприятия тематического без видео показа.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 себестоимость 1 часа.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ТПМ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время, необходимое для подготовки мероприятия.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время, необходимое для проведения мероприятия.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ЛМ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человек, посещающих мероприятие.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СМВП =  Ст.Ч. * ТПМ / КМ * ВМ / ЛМ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 руб. * 1,5 ч.  / 60 мин  * 45 мин. / 25 чел. = 15,00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Стоимость 1 одного входного билета на мероприятие без видео показа 15 рублей. </w:t>
      </w:r>
    </w:p>
    <w:p w:rsidR="00757926" w:rsidRDefault="00757926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на выполнение печати на принтере цветная (А4) полноцветная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15 минут (в рублях)</w:t>
      </w:r>
    </w:p>
    <w:p w:rsidR="00757926" w:rsidRPr="0088382E" w:rsidRDefault="00757926" w:rsidP="0075792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2.Время, необходимое на выполнение данной услуги – 15 минут.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lastRenderedPageBreak/>
        <w:t xml:space="preserve">Расчёт стоимости выполнения печати на принтере цветная (А4):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СПЦП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печати.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ВПЦ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печати.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СПЦП = Ст.Ч./ КМ*ВПЦ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руб./60мин*15 мин. = 80,00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услуги составляет 80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на выполнение печати на принтере цветная (А4)  7 минут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2.Время, необходимое на выполнение данной услуги – 7 минут.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Расчёт стоимости выполнения печати на принтере цветная (А4):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СПЦ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печати.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ВПЦ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печати.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СПЦ = Ст.Ч./ КМ*ВПЦ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руб./60мин*7 мин. = 40,00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услуги составляет 40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на выполнение печати на принтере чёрно-белая (А4)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5 минут 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2.Время, необходимое на выполнение данной услуги – 5 минут.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Расчёт стоимости выполнения печати на принтере чёрно-белая (А4):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печати.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печати.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 = Ст.Ч./ КМ*ВП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руб./60мин*5 мин. = 30,00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услуги составляет 30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поздравления на дому: с Днём рождения, с Новым годом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 поздравления  15 минут.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поздравления на дому: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поздравления на дому.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lastRenderedPageBreak/>
        <w:t>ВП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поздравления.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СП = Ст.Ч. / КМ / ВП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/ 60 * 15= 80,00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поздравления на дому: с Днём рождения, с Новым годом составляет 80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часа работы на персональном компьютере для взрослых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 работы 7,2 часа в день.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3.Количество компьютеров 8 шт.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4.Время работы компьютеров 57,6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часа работы на персональном компьютере для взрослых: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СРК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стоимость 1 часа работы на персональном компьютере для взрослых.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ВР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работы специалиста, оказывающего данную услугу.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ВРК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работы компьютеров.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 00 руб.*7,2 часа / 57,6  =  40,00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1 часа работы на персональном компьютере  для взрослых  40 рублей в час.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часа работы на персональном компьютере для детей и молодёжи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1.Стоимость 1 часа работы на персональном компьютере  для взрослых  40,00 рублей в час.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2.Коэффициент 0,5.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часа работы на персональном компьютере для детей и молодёжи: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СРКДМ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1 часа работы на персональном компьютере для детей и молодёжи.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СРК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стоимость 1 часа работы на персональном компьютере для взрослых.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коэффициент.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СРКДМ = СРК  * К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40 руб. * 0,5 = 20,00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1 часа работы на персональном  компьютере  для детей  20 рублей в час.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разработки сценария индивидуальный заказ</w:t>
      </w:r>
    </w:p>
    <w:p w:rsidR="0088382E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1 шт.</w:t>
      </w:r>
      <w:r w:rsidR="00757926"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2877CA" w:rsidRPr="00757926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88382E">
        <w:rPr>
          <w:rFonts w:ascii="Times New Roman" w:eastAsia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 разработки сценария 1 час.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разработки сценария индивидуальный заказ  1 шт.: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СИС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разработки сценария индивидуальный заказ 1 шт.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 себестоимость 1 часа.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ВЗ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время, затраченное разработку сценария индивидуальный заказ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 шт.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СИС  =  Ст.Ч. *ВЗ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 *1 ч. = 350,00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разработки сценария индивидуальный заказ 1 шт. составляет 350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разработки интернет - сценария 1 шт.</w:t>
      </w:r>
    </w:p>
    <w:p w:rsidR="0088382E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2877CA" w:rsidRPr="0088382E" w:rsidRDefault="002877CA" w:rsidP="0075792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88382E">
        <w:rPr>
          <w:rFonts w:ascii="Times New Roman" w:eastAsia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88382E">
        <w:rPr>
          <w:rFonts w:ascii="Times New Roman" w:eastAsia="Times New Roman" w:hAnsi="Times New Roman" w:cs="Times New Roman"/>
          <w:sz w:val="26"/>
          <w:szCs w:val="26"/>
        </w:rPr>
        <w:t>2.Время разработки сценария 0,5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разработки интернет – сценария 1 шт.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СС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разработки интернет - сценария 1 шт.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 себестоимость 1 часа.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ВЗ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время, затраченное разработку сценария индивидуальный заказ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 шт.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 xml:space="preserve">СИС  =  Ст.Ч. * ВЗ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 * 0,5 ч. = 170,00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услуги составляет 170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сканирования  текста без распознавания 1 страницы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(А 4)  (в рублях)</w:t>
      </w:r>
    </w:p>
    <w:p w:rsidR="002877CA" w:rsidRPr="00757926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2.Время, необходимое на выполнение данной услуги – 3 минуты.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Расчёт стоимости сканирования  текста без распознавания 1 страницы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СС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сканирования.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минут в 1 часе.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ВС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время сканирования.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 xml:space="preserve">СС = Ст.Ч. / КМ * ВС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руб./60мин*3 мин. = 17,00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услуги составляет 17 рублей.</w:t>
      </w:r>
    </w:p>
    <w:p w:rsid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вечер отдыха</w:t>
      </w:r>
    </w:p>
    <w:p w:rsid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без программы (в рублях)</w:t>
      </w:r>
    </w:p>
    <w:p w:rsid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757926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составляет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2.Продолжительность 1 вечера отдыха  – 3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3.В среднем  вечера отдыха  посещают  20  человек.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вечер отдыха: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БВО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вечер отдыха.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 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ВВО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часов продолжительности вечера отдыха.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ЛВО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людей, посещающих вечер отдыха.  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БВО =  Ст.Ч. * ВВО  / ЛВО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билета = 347,00 руб.*3/20 человек = 50,00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1 билета на вечер отдыха без программы составляет 50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вечер отдыха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программой 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1.Стоимость билета на вечер отдыха без программы 50,00 рублей.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2.Коэффициент 3.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вечер отдыха с программой: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БВОП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вечер отдыха с программой.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БВО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1 билета на вечер отдыха без программы.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ПК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повышающий коэффициент.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БВОП = БВО  * ПК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билета = 50,00*3 = 150,00 руб.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1 билета на вечер отдыха с программой составляет 150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дискотеку для взрослых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1.Продолжительность 1 дискотеки – 3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2.Количество дискотек в 2015 году – 51.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3.В среднем за год дискотеку посещают 1330 человек.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4.Себестоимость 1 часа составляет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для взрослых на дискотеку: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дискотеку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Ст. 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В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часов продолжительности дискотеки.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Г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дискотек в год.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Л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людей, посещающих дискотеку.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Б=  Ст.Ч. * В * Г / Л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билета = 347,00 руб.*3*51/1330 человек = 40,00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1 билета на дискотеку для взрослых составляет 40,00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дискотеку для детей</w:t>
      </w:r>
    </w:p>
    <w:p w:rsidR="0088382E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88382E" w:rsidRDefault="00757926" w:rsidP="00757926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1.Стоимость 1 билета для взрослых – 40,00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2.Коэффициент 0,5.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дискотеку для детей: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БД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дискотеку для детей.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цена билета на дискотеку для взрослых.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 коэффициент. 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БД = Б*К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билета = 40,00 руб.*0,5 = 20,00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1 билета на дискотеку для детей составляет 20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lastRenderedPageBreak/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праздничную  дискотеку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1.Стоимость 1 билета для взрослых – 40,00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2.Коэффициент 1,25.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праздничную  дискотеку: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тематическую дискотеку.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цена билета на дискотеку для взрослых.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 коэффициент.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БП = Б*КП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билета = 40,00 руб.*1,25 = 50,00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1 билета на праздничную  дискотеку  50 рублей.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1 входного билета на тематическую дискотеку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1.Стоимость 1 билета для взрослых – 40,00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2.Коэффициент 1,25.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тематическую дискотеку: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БТ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цена билета на тематическую дискотеку.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цена билета на дискотеку для взрослых.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КП</w:t>
      </w:r>
      <w:r w:rsidRPr="0088382E">
        <w:rPr>
          <w:rFonts w:ascii="Times New Roman" w:hAnsi="Times New Roman" w:cs="Times New Roman"/>
          <w:sz w:val="26"/>
          <w:szCs w:val="26"/>
        </w:rPr>
        <w:t xml:space="preserve"> -  коэффициент.</w:t>
      </w:r>
    </w:p>
    <w:p w:rsidR="0088382E" w:rsidRPr="00757926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БТ = Б*КП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билета = 40,00 руб.*1,25 = 50,00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Цена 1 билета на тематическую дискотеку  50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757926" w:rsidRDefault="0088382E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стоимости посещения танцевального кружка 1 человека в месяц</w:t>
      </w:r>
    </w:p>
    <w:p w:rsidR="0088382E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757926" w:rsidRPr="00757926" w:rsidRDefault="00757926" w:rsidP="0075792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eastAsia="Times New Roman" w:hAnsi="Times New Roman" w:cs="Times New Roman"/>
          <w:sz w:val="26"/>
          <w:szCs w:val="26"/>
        </w:rPr>
      </w:pPr>
      <w:r w:rsidRPr="0088382E">
        <w:rPr>
          <w:rFonts w:ascii="Times New Roman" w:eastAsia="Times New Roman" w:hAnsi="Times New Roman" w:cs="Times New Roman"/>
          <w:sz w:val="26"/>
          <w:szCs w:val="26"/>
        </w:rPr>
        <w:t>1.Себестоимость 1 часа 347, 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2.Время, затраченное на проведение занятий 4 часа в месяц.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3.Количество посещений 23.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посещения танцевального кружка 1 человека в месяц: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757926">
        <w:rPr>
          <w:rFonts w:ascii="Times New Roman" w:hAnsi="Times New Roman" w:cs="Times New Roman"/>
          <w:b/>
          <w:sz w:val="26"/>
          <w:szCs w:val="26"/>
        </w:rPr>
        <w:t>СТК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 – стоимость посещения танцевального кружка 1 человека в месяц.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 -  себестоимость 1 часа.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 xml:space="preserve">ВЗ </w:t>
      </w:r>
      <w:r w:rsidRPr="0088382E">
        <w:rPr>
          <w:rFonts w:ascii="Times New Roman" w:hAnsi="Times New Roman" w:cs="Times New Roman"/>
          <w:sz w:val="26"/>
          <w:szCs w:val="26"/>
        </w:rPr>
        <w:t>- время, затраченное на проведение занятий.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ЛМ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человек, посещающих танцевальный кружок.</w:t>
      </w:r>
    </w:p>
    <w:p w:rsidR="0088382E" w:rsidRPr="005F556D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СТК =  Ст.Ч. * ВЗ /  ЛМ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 руб. * 4 ч. . / 23 чел. = 60,00 рублей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Стоимость посещения танцевального кружка 1 человека в месяц 60 рублей.</w:t>
      </w:r>
    </w:p>
    <w:p w:rsid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7CA" w:rsidRDefault="002877CA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5F556D" w:rsidRDefault="0088382E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lastRenderedPageBreak/>
        <w:t>Калькуляция</w:t>
      </w:r>
    </w:p>
    <w:p w:rsidR="0088382E" w:rsidRPr="005F556D" w:rsidRDefault="0088382E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игру в теннис для взрослых</w:t>
      </w:r>
    </w:p>
    <w:p w:rsidR="0088382E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5F556D" w:rsidRP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1.Себестоимость 1 часа 347,00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2.Количество столов для игры в теннис – 6  шт.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3.Количество игроков в 1 игре – 2 чел.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игру в теннис для взрослых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1 входного билета на игру в теннис для взрослых.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Ст.Ч.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себестоимость 1 часа.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КС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столов для игры в теннис.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КИ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количество игроков в одной игре.</w:t>
      </w:r>
    </w:p>
    <w:p w:rsidR="0088382E" w:rsidRPr="005F556D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 = Ст.Ч. / КС / КИ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347,00 руб. / 6 / 2 = 30,00 рублей.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Стоимость 1 билета на игру в теннис для взрослых 30,00 рублей.   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Pr="0088382E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8382E" w:rsidRPr="005F556D" w:rsidRDefault="0088382E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88382E" w:rsidRPr="005F556D" w:rsidRDefault="0088382E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стоимости 1 входного билета на игру в теннис для детей</w:t>
      </w:r>
    </w:p>
    <w:p w:rsidR="0088382E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 рублях)</w:t>
      </w:r>
    </w:p>
    <w:p w:rsidR="005F556D" w:rsidRP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1.Стоимость 1 билета на игру в теннис для взрослых 30 рублей.   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2.Коэффициент 0,5.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>Расчёт стоимости 1 билета на игру в теннис для детей.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СТД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1 входного билета на игру в теннис для детей.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стоимость 1 входного билета на игру в теннис для взрослых. 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К</w:t>
      </w:r>
      <w:r w:rsidRPr="0088382E">
        <w:rPr>
          <w:rFonts w:ascii="Times New Roman" w:hAnsi="Times New Roman" w:cs="Times New Roman"/>
          <w:sz w:val="26"/>
          <w:szCs w:val="26"/>
        </w:rPr>
        <w:t xml:space="preserve"> – коэффициент.</w:t>
      </w:r>
    </w:p>
    <w:p w:rsidR="0088382E" w:rsidRPr="005F556D" w:rsidRDefault="0088382E" w:rsidP="0088382E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СТД =  СТ *К</w:t>
      </w:r>
    </w:p>
    <w:p w:rsidR="0088382E" w:rsidRP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30 руб. * 0,5 = 15,00 руб.  </w:t>
      </w:r>
    </w:p>
    <w:p w:rsidR="0088382E" w:rsidRDefault="0088382E" w:rsidP="0088382E">
      <w:pPr>
        <w:pStyle w:val="ac"/>
        <w:rPr>
          <w:rFonts w:ascii="Times New Roman" w:hAnsi="Times New Roman" w:cs="Times New Roman"/>
          <w:sz w:val="26"/>
          <w:szCs w:val="26"/>
        </w:rPr>
      </w:pPr>
      <w:r w:rsidRPr="0088382E">
        <w:rPr>
          <w:rFonts w:ascii="Times New Roman" w:hAnsi="Times New Roman" w:cs="Times New Roman"/>
          <w:sz w:val="26"/>
          <w:szCs w:val="26"/>
        </w:rPr>
        <w:t xml:space="preserve">Стоимость 1 билета на игру в теннис для детей 15  рублей.    </w:t>
      </w: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Default="005F556D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877CA" w:rsidRDefault="002877CA" w:rsidP="0088382E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5F556D" w:rsidRPr="00045041" w:rsidRDefault="005F556D" w:rsidP="005F556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5F556D" w:rsidRPr="00045041" w:rsidRDefault="005F556D" w:rsidP="005F556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F556D" w:rsidRPr="00045041" w:rsidRDefault="005F556D" w:rsidP="005F556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</w:p>
    <w:p w:rsidR="005F556D" w:rsidRPr="0088382E" w:rsidRDefault="002877CA" w:rsidP="005F556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45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045041">
        <w:rPr>
          <w:rFonts w:ascii="Times New Roman" w:hAnsi="Times New Roman" w:cs="Times New Roman"/>
          <w:sz w:val="26"/>
          <w:szCs w:val="26"/>
        </w:rPr>
        <w:t xml:space="preserve"> 2015 года №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56D" w:rsidRP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Прокол</w:t>
      </w:r>
    </w:p>
    <w:p w:rsidR="0088382E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56D">
        <w:rPr>
          <w:rFonts w:ascii="Times New Roman" w:hAnsi="Times New Roman" w:cs="Times New Roman"/>
          <w:b/>
          <w:sz w:val="26"/>
          <w:szCs w:val="26"/>
        </w:rPr>
        <w:t>хронометража затраченного рабочего времени на платные услуги</w:t>
      </w:r>
    </w:p>
    <w:p w:rsidR="005F556D" w:rsidRDefault="005F556D" w:rsidP="005F556D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1.Выполнение ксерокопии (односторонней) – 1,5  мин. рабочего времени культорганизатора.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2.Печать на принтере чёрно-белая (А 4)  - 5 мин. рабочего времени культорганизатора.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3.Печать на принтере цветная (А 4) – 7 мин. рабочего времени культорганизатора.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4.Печать на принтере цветная (А 4) полноцветная – 15 мин. рабочего времени культорганизатора.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5.Сканирование текста без распознавания (1 лист А 4) – 5 мин. рабочего времени культорганизатора.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6.Продолжительность дискотеки – 3 часа.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7.Продолжительность вечеров отдыха – 3часа.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8.Продолжительность игры в теннис – 1 час.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9.Время подготовки концерта – 10 часов.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10.Время кино показа – 1 час.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11.Время поздравления на дому – 0,15 мин.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12.Предоставление персонального компьютера для работы – 1 час.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13.Продолжительность тематического мероприятия с видео показом – 45 мин.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14.Продолжительность тематического мероприятия без  видео показом – 30  мин.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 xml:space="preserve">15.Продолжительность и периодичность занятий в танцевальном кружке – 30 мин. 2 раза в неделю. 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16.Продолжительность посещения игровой комнаты – 1 час.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17.Время разработки интернет - сценария – 0,5 часа.</w:t>
      </w:r>
    </w:p>
    <w:p w:rsidR="005F556D" w:rsidRPr="005F556D" w:rsidRDefault="005F556D" w:rsidP="005F556D">
      <w:pPr>
        <w:pStyle w:val="ac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5F556D">
        <w:rPr>
          <w:rFonts w:ascii="Times New Roman" w:hAnsi="Times New Roman" w:cs="Times New Roman"/>
          <w:sz w:val="26"/>
          <w:szCs w:val="26"/>
        </w:rPr>
        <w:t>18Время разработки сценария индивидуальный заказ -  1 час.</w:t>
      </w:r>
    </w:p>
    <w:sectPr w:rsidR="005F556D" w:rsidRPr="005F556D" w:rsidSect="0049450B">
      <w:pgSz w:w="11906" w:h="16838"/>
      <w:pgMar w:top="851" w:right="566" w:bottom="284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5B" w:rsidRDefault="0068675B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68675B" w:rsidRDefault="0068675B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5B" w:rsidRDefault="0068675B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68675B" w:rsidRDefault="0068675B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C0"/>
    <w:multiLevelType w:val="hybridMultilevel"/>
    <w:tmpl w:val="331410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14A55"/>
    <w:multiLevelType w:val="hybridMultilevel"/>
    <w:tmpl w:val="B85E8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008"/>
    <w:multiLevelType w:val="hybridMultilevel"/>
    <w:tmpl w:val="ADF28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E4640"/>
    <w:multiLevelType w:val="hybridMultilevel"/>
    <w:tmpl w:val="755CD4F0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6590747"/>
    <w:multiLevelType w:val="hybridMultilevel"/>
    <w:tmpl w:val="C4A46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BA4"/>
    <w:multiLevelType w:val="hybridMultilevel"/>
    <w:tmpl w:val="03588888"/>
    <w:lvl w:ilvl="0" w:tplc="EAB84A90">
      <w:start w:val="19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694C56"/>
    <w:multiLevelType w:val="hybridMultilevel"/>
    <w:tmpl w:val="95427F34"/>
    <w:lvl w:ilvl="0" w:tplc="581E08F8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238C4"/>
    <w:multiLevelType w:val="hybridMultilevel"/>
    <w:tmpl w:val="62B06BC0"/>
    <w:lvl w:ilvl="0" w:tplc="0A2EC96A">
      <w:start w:val="827"/>
      <w:numFmt w:val="decimal"/>
      <w:lvlText w:val="%1"/>
      <w:lvlJc w:val="left"/>
      <w:pPr>
        <w:ind w:left="153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0481F7D"/>
    <w:multiLevelType w:val="hybridMultilevel"/>
    <w:tmpl w:val="677446F6"/>
    <w:lvl w:ilvl="0" w:tplc="581E08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11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2">
    <w:nsid w:val="53F8259C"/>
    <w:multiLevelType w:val="multilevel"/>
    <w:tmpl w:val="7506DC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9FD0645"/>
    <w:multiLevelType w:val="multilevel"/>
    <w:tmpl w:val="EDE89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0570284"/>
    <w:multiLevelType w:val="multilevel"/>
    <w:tmpl w:val="52726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BB1680"/>
    <w:multiLevelType w:val="hybridMultilevel"/>
    <w:tmpl w:val="5A72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6471"/>
    <w:multiLevelType w:val="hybridMultilevel"/>
    <w:tmpl w:val="1CB24C8E"/>
    <w:lvl w:ilvl="0" w:tplc="04190011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2632244"/>
    <w:multiLevelType w:val="hybridMultilevel"/>
    <w:tmpl w:val="98D47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9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8"/>
  </w:num>
  <w:num w:numId="4">
    <w:abstractNumId w:val="19"/>
  </w:num>
  <w:num w:numId="5">
    <w:abstractNumId w:val="6"/>
  </w:num>
  <w:num w:numId="6">
    <w:abstractNumId w:val="13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22F53"/>
    <w:rsid w:val="00031DAC"/>
    <w:rsid w:val="00033552"/>
    <w:rsid w:val="00042106"/>
    <w:rsid w:val="00045041"/>
    <w:rsid w:val="000622A6"/>
    <w:rsid w:val="00083B39"/>
    <w:rsid w:val="00092D25"/>
    <w:rsid w:val="0009364E"/>
    <w:rsid w:val="00095F95"/>
    <w:rsid w:val="000B1231"/>
    <w:rsid w:val="000C05C8"/>
    <w:rsid w:val="000C7920"/>
    <w:rsid w:val="000D38D2"/>
    <w:rsid w:val="000D49E0"/>
    <w:rsid w:val="000E1670"/>
    <w:rsid w:val="000F29C0"/>
    <w:rsid w:val="000F7125"/>
    <w:rsid w:val="001011F0"/>
    <w:rsid w:val="001024A2"/>
    <w:rsid w:val="00105209"/>
    <w:rsid w:val="00131D78"/>
    <w:rsid w:val="00143A5D"/>
    <w:rsid w:val="00145CC8"/>
    <w:rsid w:val="001531F4"/>
    <w:rsid w:val="001542E9"/>
    <w:rsid w:val="001552D9"/>
    <w:rsid w:val="00156B3F"/>
    <w:rsid w:val="001625F2"/>
    <w:rsid w:val="00164FBF"/>
    <w:rsid w:val="001656CF"/>
    <w:rsid w:val="0016637F"/>
    <w:rsid w:val="00167656"/>
    <w:rsid w:val="00171045"/>
    <w:rsid w:val="00181522"/>
    <w:rsid w:val="001A4897"/>
    <w:rsid w:val="001C5D80"/>
    <w:rsid w:val="001C758D"/>
    <w:rsid w:val="001D1DD5"/>
    <w:rsid w:val="001D35BA"/>
    <w:rsid w:val="001D712C"/>
    <w:rsid w:val="001E276C"/>
    <w:rsid w:val="001E7FF9"/>
    <w:rsid w:val="001F1AF9"/>
    <w:rsid w:val="00202202"/>
    <w:rsid w:val="00214866"/>
    <w:rsid w:val="002210D3"/>
    <w:rsid w:val="002449F0"/>
    <w:rsid w:val="00264A46"/>
    <w:rsid w:val="00266BAA"/>
    <w:rsid w:val="00281E9E"/>
    <w:rsid w:val="00284A47"/>
    <w:rsid w:val="002877CA"/>
    <w:rsid w:val="00292150"/>
    <w:rsid w:val="002B566C"/>
    <w:rsid w:val="002C2CC2"/>
    <w:rsid w:val="002C5B25"/>
    <w:rsid w:val="002C72C3"/>
    <w:rsid w:val="002D6E73"/>
    <w:rsid w:val="002E261A"/>
    <w:rsid w:val="002F55BD"/>
    <w:rsid w:val="003040A8"/>
    <w:rsid w:val="00312C9A"/>
    <w:rsid w:val="003156D4"/>
    <w:rsid w:val="003234EA"/>
    <w:rsid w:val="003271E3"/>
    <w:rsid w:val="003273AF"/>
    <w:rsid w:val="00337870"/>
    <w:rsid w:val="003625AF"/>
    <w:rsid w:val="0036530C"/>
    <w:rsid w:val="003740E9"/>
    <w:rsid w:val="003826C6"/>
    <w:rsid w:val="00383B10"/>
    <w:rsid w:val="00387D2F"/>
    <w:rsid w:val="00394B6E"/>
    <w:rsid w:val="003B4E87"/>
    <w:rsid w:val="003B5E46"/>
    <w:rsid w:val="003B78C5"/>
    <w:rsid w:val="003C7471"/>
    <w:rsid w:val="003C7D7B"/>
    <w:rsid w:val="003D1749"/>
    <w:rsid w:val="003E1EA9"/>
    <w:rsid w:val="003F0830"/>
    <w:rsid w:val="003F0969"/>
    <w:rsid w:val="003F6E26"/>
    <w:rsid w:val="004011C4"/>
    <w:rsid w:val="004016B7"/>
    <w:rsid w:val="00402514"/>
    <w:rsid w:val="004030EC"/>
    <w:rsid w:val="00414D0C"/>
    <w:rsid w:val="004200CD"/>
    <w:rsid w:val="0043356D"/>
    <w:rsid w:val="00434759"/>
    <w:rsid w:val="00436C3F"/>
    <w:rsid w:val="00437FE8"/>
    <w:rsid w:val="00441B7B"/>
    <w:rsid w:val="0046079D"/>
    <w:rsid w:val="004645BC"/>
    <w:rsid w:val="0049182E"/>
    <w:rsid w:val="00492BD1"/>
    <w:rsid w:val="0049450B"/>
    <w:rsid w:val="004A17A0"/>
    <w:rsid w:val="004A3571"/>
    <w:rsid w:val="004A4E5C"/>
    <w:rsid w:val="004C054A"/>
    <w:rsid w:val="004C2E61"/>
    <w:rsid w:val="004C3605"/>
    <w:rsid w:val="004C4AF0"/>
    <w:rsid w:val="004F2494"/>
    <w:rsid w:val="004F3EB4"/>
    <w:rsid w:val="00511801"/>
    <w:rsid w:val="0051226F"/>
    <w:rsid w:val="0053042A"/>
    <w:rsid w:val="005319DE"/>
    <w:rsid w:val="0053350E"/>
    <w:rsid w:val="00535C5C"/>
    <w:rsid w:val="00537A26"/>
    <w:rsid w:val="005437A8"/>
    <w:rsid w:val="005465D7"/>
    <w:rsid w:val="005650E5"/>
    <w:rsid w:val="00570002"/>
    <w:rsid w:val="00573857"/>
    <w:rsid w:val="00584915"/>
    <w:rsid w:val="005924FF"/>
    <w:rsid w:val="00592BFC"/>
    <w:rsid w:val="005A76BA"/>
    <w:rsid w:val="005C5EB5"/>
    <w:rsid w:val="005E638E"/>
    <w:rsid w:val="005F556D"/>
    <w:rsid w:val="006103D0"/>
    <w:rsid w:val="00624F99"/>
    <w:rsid w:val="006265C0"/>
    <w:rsid w:val="006414CD"/>
    <w:rsid w:val="00644A3F"/>
    <w:rsid w:val="006508F0"/>
    <w:rsid w:val="006608A7"/>
    <w:rsid w:val="00660FC9"/>
    <w:rsid w:val="00663A6F"/>
    <w:rsid w:val="00663CC2"/>
    <w:rsid w:val="00666ADB"/>
    <w:rsid w:val="00671B32"/>
    <w:rsid w:val="00676057"/>
    <w:rsid w:val="0068675B"/>
    <w:rsid w:val="006966C3"/>
    <w:rsid w:val="0069778F"/>
    <w:rsid w:val="006B1683"/>
    <w:rsid w:val="006B393E"/>
    <w:rsid w:val="006B625B"/>
    <w:rsid w:val="006B6367"/>
    <w:rsid w:val="006C2A47"/>
    <w:rsid w:val="006D77E9"/>
    <w:rsid w:val="006E3B4B"/>
    <w:rsid w:val="0070130F"/>
    <w:rsid w:val="0071374D"/>
    <w:rsid w:val="00717851"/>
    <w:rsid w:val="0072036D"/>
    <w:rsid w:val="007332F0"/>
    <w:rsid w:val="0074323D"/>
    <w:rsid w:val="00755FEC"/>
    <w:rsid w:val="00757926"/>
    <w:rsid w:val="00757E6E"/>
    <w:rsid w:val="00760598"/>
    <w:rsid w:val="007675CE"/>
    <w:rsid w:val="00771D5B"/>
    <w:rsid w:val="0077290D"/>
    <w:rsid w:val="00783BCA"/>
    <w:rsid w:val="00783E63"/>
    <w:rsid w:val="00792E5F"/>
    <w:rsid w:val="0079366A"/>
    <w:rsid w:val="007B2142"/>
    <w:rsid w:val="007B56D4"/>
    <w:rsid w:val="007B5995"/>
    <w:rsid w:val="007B7FBE"/>
    <w:rsid w:val="007D3B41"/>
    <w:rsid w:val="007D4C05"/>
    <w:rsid w:val="008013AD"/>
    <w:rsid w:val="0080162C"/>
    <w:rsid w:val="008146D1"/>
    <w:rsid w:val="008163B3"/>
    <w:rsid w:val="00831644"/>
    <w:rsid w:val="008321DF"/>
    <w:rsid w:val="00850118"/>
    <w:rsid w:val="00852114"/>
    <w:rsid w:val="00852DD7"/>
    <w:rsid w:val="00861BC4"/>
    <w:rsid w:val="00862455"/>
    <w:rsid w:val="008625D4"/>
    <w:rsid w:val="00863A93"/>
    <w:rsid w:val="00863D77"/>
    <w:rsid w:val="00865099"/>
    <w:rsid w:val="00865F64"/>
    <w:rsid w:val="008660EF"/>
    <w:rsid w:val="008755B5"/>
    <w:rsid w:val="0088382E"/>
    <w:rsid w:val="008A271A"/>
    <w:rsid w:val="008A3701"/>
    <w:rsid w:val="008B02E3"/>
    <w:rsid w:val="008B0DF4"/>
    <w:rsid w:val="008B1D08"/>
    <w:rsid w:val="008D0DD7"/>
    <w:rsid w:val="008D3C37"/>
    <w:rsid w:val="008E1775"/>
    <w:rsid w:val="008E3071"/>
    <w:rsid w:val="008E3F57"/>
    <w:rsid w:val="008E6380"/>
    <w:rsid w:val="00904EB6"/>
    <w:rsid w:val="00932F08"/>
    <w:rsid w:val="0093387F"/>
    <w:rsid w:val="0094196F"/>
    <w:rsid w:val="00954A2E"/>
    <w:rsid w:val="009559EC"/>
    <w:rsid w:val="00956DD1"/>
    <w:rsid w:val="0096094D"/>
    <w:rsid w:val="00961DBF"/>
    <w:rsid w:val="009632AB"/>
    <w:rsid w:val="009740AA"/>
    <w:rsid w:val="00980E2F"/>
    <w:rsid w:val="00987A0A"/>
    <w:rsid w:val="0099412F"/>
    <w:rsid w:val="00996B9A"/>
    <w:rsid w:val="009B018D"/>
    <w:rsid w:val="009B109E"/>
    <w:rsid w:val="009B14C8"/>
    <w:rsid w:val="009B74B5"/>
    <w:rsid w:val="009D2A27"/>
    <w:rsid w:val="009F10D0"/>
    <w:rsid w:val="009F372C"/>
    <w:rsid w:val="009F6CB1"/>
    <w:rsid w:val="00A00D50"/>
    <w:rsid w:val="00A02B8E"/>
    <w:rsid w:val="00A139E1"/>
    <w:rsid w:val="00A16F7A"/>
    <w:rsid w:val="00A349F7"/>
    <w:rsid w:val="00A366E9"/>
    <w:rsid w:val="00A42605"/>
    <w:rsid w:val="00A43A84"/>
    <w:rsid w:val="00A47674"/>
    <w:rsid w:val="00A5101D"/>
    <w:rsid w:val="00A5225E"/>
    <w:rsid w:val="00A556FD"/>
    <w:rsid w:val="00A71196"/>
    <w:rsid w:val="00A90614"/>
    <w:rsid w:val="00A906D8"/>
    <w:rsid w:val="00AA23EC"/>
    <w:rsid w:val="00AC2BAF"/>
    <w:rsid w:val="00AC2F95"/>
    <w:rsid w:val="00AC334D"/>
    <w:rsid w:val="00AE054B"/>
    <w:rsid w:val="00AE61E3"/>
    <w:rsid w:val="00B0300D"/>
    <w:rsid w:val="00B03D08"/>
    <w:rsid w:val="00B13A0C"/>
    <w:rsid w:val="00B22AB4"/>
    <w:rsid w:val="00B27FF9"/>
    <w:rsid w:val="00B3493B"/>
    <w:rsid w:val="00B368F6"/>
    <w:rsid w:val="00B442F0"/>
    <w:rsid w:val="00B469A3"/>
    <w:rsid w:val="00B65E60"/>
    <w:rsid w:val="00B72A47"/>
    <w:rsid w:val="00B73890"/>
    <w:rsid w:val="00B75028"/>
    <w:rsid w:val="00B778D3"/>
    <w:rsid w:val="00B815A0"/>
    <w:rsid w:val="00B818E5"/>
    <w:rsid w:val="00B90AA2"/>
    <w:rsid w:val="00B94CF5"/>
    <w:rsid w:val="00BA2A7A"/>
    <w:rsid w:val="00BB5943"/>
    <w:rsid w:val="00BC702F"/>
    <w:rsid w:val="00BE0335"/>
    <w:rsid w:val="00BE4658"/>
    <w:rsid w:val="00BF01AF"/>
    <w:rsid w:val="00C20933"/>
    <w:rsid w:val="00C2236C"/>
    <w:rsid w:val="00C27132"/>
    <w:rsid w:val="00C27264"/>
    <w:rsid w:val="00C36A32"/>
    <w:rsid w:val="00C46151"/>
    <w:rsid w:val="00C50F48"/>
    <w:rsid w:val="00C50F90"/>
    <w:rsid w:val="00C51B96"/>
    <w:rsid w:val="00C619F6"/>
    <w:rsid w:val="00C66431"/>
    <w:rsid w:val="00C71EBA"/>
    <w:rsid w:val="00C71FC3"/>
    <w:rsid w:val="00C74227"/>
    <w:rsid w:val="00C80895"/>
    <w:rsid w:val="00CA05FA"/>
    <w:rsid w:val="00CA46EA"/>
    <w:rsid w:val="00CB6DA5"/>
    <w:rsid w:val="00CC369D"/>
    <w:rsid w:val="00CC73DC"/>
    <w:rsid w:val="00CD1992"/>
    <w:rsid w:val="00CD2924"/>
    <w:rsid w:val="00CF3B25"/>
    <w:rsid w:val="00CF553E"/>
    <w:rsid w:val="00D0217B"/>
    <w:rsid w:val="00D12D03"/>
    <w:rsid w:val="00D21209"/>
    <w:rsid w:val="00D309B7"/>
    <w:rsid w:val="00D32C50"/>
    <w:rsid w:val="00D37C8E"/>
    <w:rsid w:val="00D676F3"/>
    <w:rsid w:val="00D707A0"/>
    <w:rsid w:val="00D8743D"/>
    <w:rsid w:val="00D92CFE"/>
    <w:rsid w:val="00DA4967"/>
    <w:rsid w:val="00DA77BC"/>
    <w:rsid w:val="00DC2BCC"/>
    <w:rsid w:val="00DC32F7"/>
    <w:rsid w:val="00DC6A28"/>
    <w:rsid w:val="00DD2E56"/>
    <w:rsid w:val="00DD590F"/>
    <w:rsid w:val="00DE403C"/>
    <w:rsid w:val="00DF1D11"/>
    <w:rsid w:val="00DF627E"/>
    <w:rsid w:val="00DF6EC9"/>
    <w:rsid w:val="00E03A60"/>
    <w:rsid w:val="00E05959"/>
    <w:rsid w:val="00E26A6A"/>
    <w:rsid w:val="00E279A6"/>
    <w:rsid w:val="00E36D5F"/>
    <w:rsid w:val="00E4323F"/>
    <w:rsid w:val="00E4327A"/>
    <w:rsid w:val="00E44B6A"/>
    <w:rsid w:val="00E45D79"/>
    <w:rsid w:val="00E4747B"/>
    <w:rsid w:val="00E537CF"/>
    <w:rsid w:val="00E53886"/>
    <w:rsid w:val="00E60282"/>
    <w:rsid w:val="00E63EBC"/>
    <w:rsid w:val="00E8549C"/>
    <w:rsid w:val="00E922B9"/>
    <w:rsid w:val="00EA109E"/>
    <w:rsid w:val="00EA3B93"/>
    <w:rsid w:val="00EA49D5"/>
    <w:rsid w:val="00EA5E7F"/>
    <w:rsid w:val="00EB65D3"/>
    <w:rsid w:val="00EC2552"/>
    <w:rsid w:val="00EC60EA"/>
    <w:rsid w:val="00ED229C"/>
    <w:rsid w:val="00ED649C"/>
    <w:rsid w:val="00EF52B8"/>
    <w:rsid w:val="00EF6DFA"/>
    <w:rsid w:val="00EF70F9"/>
    <w:rsid w:val="00F042D6"/>
    <w:rsid w:val="00F30503"/>
    <w:rsid w:val="00F3109F"/>
    <w:rsid w:val="00F37DCC"/>
    <w:rsid w:val="00F410FA"/>
    <w:rsid w:val="00F42B80"/>
    <w:rsid w:val="00F43BC8"/>
    <w:rsid w:val="00F53504"/>
    <w:rsid w:val="00F7190F"/>
    <w:rsid w:val="00F72832"/>
    <w:rsid w:val="00F76F03"/>
    <w:rsid w:val="00F82D93"/>
    <w:rsid w:val="00F875C4"/>
    <w:rsid w:val="00F95ADE"/>
    <w:rsid w:val="00FA2DE7"/>
    <w:rsid w:val="00FB114A"/>
    <w:rsid w:val="00FB3367"/>
    <w:rsid w:val="00FB6FEC"/>
    <w:rsid w:val="00FD66BF"/>
    <w:rsid w:val="00FE017A"/>
    <w:rsid w:val="00FE0F3B"/>
    <w:rsid w:val="00FE1329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uiPriority w:val="99"/>
    <w:qFormat/>
    <w:rsid w:val="007B2142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B2142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rsid w:val="003625AF"/>
    <w:pPr>
      <w:spacing w:after="120" w:line="48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25AF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r">
    <w:name w:val="printr"/>
    <w:basedOn w:val="a"/>
    <w:rsid w:val="003625AF"/>
    <w:pPr>
      <w:spacing w:before="144" w:after="288" w:line="240" w:lineRule="auto"/>
      <w:ind w:right="0"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625AF"/>
    <w:pPr>
      <w:widowControl w:val="0"/>
      <w:autoSpaceDE w:val="0"/>
      <w:autoSpaceDN w:val="0"/>
      <w:adjustRightInd w:val="0"/>
      <w:spacing w:after="0" w:line="240" w:lineRule="auto"/>
      <w:ind w:right="0" w:firstLine="720"/>
      <w:jc w:val="left"/>
    </w:pPr>
    <w:rPr>
      <w:rFonts w:ascii="Arial" w:eastAsia="Times New Roman" w:hAnsi="Arial" w:cs="Arial"/>
      <w:sz w:val="28"/>
      <w:szCs w:val="28"/>
    </w:rPr>
  </w:style>
  <w:style w:type="character" w:customStyle="1" w:styleId="apple-style-span">
    <w:name w:val="apple-style-span"/>
    <w:rsid w:val="003625AF"/>
  </w:style>
  <w:style w:type="character" w:styleId="ab">
    <w:name w:val="Hyperlink"/>
    <w:basedOn w:val="a0"/>
    <w:uiPriority w:val="99"/>
    <w:rsid w:val="003625AF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3625AF"/>
    <w:pPr>
      <w:spacing w:after="0" w:line="240" w:lineRule="auto"/>
    </w:pPr>
  </w:style>
  <w:style w:type="paragraph" w:customStyle="1" w:styleId="ConsPlusCell">
    <w:name w:val="ConsPlusCell"/>
    <w:uiPriority w:val="99"/>
    <w:rsid w:val="00D92CFE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45041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1AA9-9BFE-4097-86AD-7167807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6</cp:revision>
  <cp:lastPrinted>2015-03-29T23:35:00Z</cp:lastPrinted>
  <dcterms:created xsi:type="dcterms:W3CDTF">2015-02-27T03:50:00Z</dcterms:created>
  <dcterms:modified xsi:type="dcterms:W3CDTF">2015-03-29T23:35:00Z</dcterms:modified>
</cp:coreProperties>
</file>